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lineRule="auto"/>
        <w:ind w:left="850.3937007874016" w:firstLine="135"/>
        <w:rPr>
          <w:rFonts w:ascii="Helvetica Neue" w:cs="Helvetica Neue" w:eastAsia="Helvetica Neue" w:hAnsi="Helvetica Neue"/>
          <w:b w:val="1"/>
          <w:color w:val="002060"/>
          <w:sz w:val="32"/>
          <w:szCs w:val="32"/>
        </w:rPr>
      </w:pPr>
      <w:r w:rsidDel="00000000" w:rsidR="00000000" w:rsidRPr="00000000">
        <w:rPr>
          <w:rFonts w:ascii="Helvetica Neue" w:cs="Helvetica Neue" w:eastAsia="Helvetica Neue" w:hAnsi="Helvetica Neue"/>
          <w:b w:val="1"/>
          <w:color w:val="002060"/>
          <w:sz w:val="32"/>
          <w:szCs w:val="32"/>
          <w:rtl w:val="0"/>
        </w:rPr>
        <w:t xml:space="preserve">Role outline: Club Umpire </w:t>
      </w:r>
    </w:p>
    <w:tbl>
      <w:tblPr>
        <w:tblStyle w:val="Table1"/>
        <w:tblW w:w="7770.0" w:type="dxa"/>
        <w:jc w:val="left"/>
        <w:tblInd w:w="0.0" w:type="dxa"/>
        <w:tblLayout w:type="fixed"/>
        <w:tblLook w:val="0400"/>
      </w:tblPr>
      <w:tblGrid>
        <w:gridCol w:w="3948"/>
        <w:gridCol w:w="3822.0000000000005"/>
        <w:tblGridChange w:id="0">
          <w:tblGrid>
            <w:gridCol w:w="3948"/>
            <w:gridCol w:w="3822.0000000000005"/>
          </w:tblGrid>
        </w:tblGridChange>
      </w:tblGrid>
      <w:tr>
        <w:trPr>
          <w:cantSplit w:val="0"/>
          <w:trHeight w:val="704" w:hRule="atLeast"/>
          <w:tblHeader w:val="0"/>
        </w:trPr>
        <w:tc>
          <w:tcPr>
            <w:shd w:fill="auto" w:val="clear"/>
            <w:vAlign w:val="center"/>
          </w:tcPr>
          <w:p w:rsidR="00000000" w:rsidDel="00000000" w:rsidP="00000000" w:rsidRDefault="00000000" w:rsidRPr="00000000" w14:paraId="00000002">
            <w:pPr>
              <w:spacing w:line="240" w:lineRule="auto"/>
              <w:ind w:left="992.1259842519685" w:firstLine="0"/>
              <w:rPr>
                <w:rFonts w:ascii="Helvetica Neue" w:cs="Helvetica Neue" w:eastAsia="Helvetica Neue" w:hAnsi="Helvetica Neue"/>
                <w:b w:val="1"/>
                <w:color w:val="0f2d86"/>
                <w:sz w:val="24"/>
                <w:szCs w:val="24"/>
              </w:rPr>
            </w:pPr>
            <w:r w:rsidDel="00000000" w:rsidR="00000000" w:rsidRPr="00000000">
              <w:rPr>
                <w:rFonts w:ascii="Helvetica Neue" w:cs="Helvetica Neue" w:eastAsia="Helvetica Neue" w:hAnsi="Helvetica Neue"/>
                <w:b w:val="1"/>
                <w:color w:val="0f2d86"/>
                <w:sz w:val="24"/>
                <w:szCs w:val="24"/>
                <w:rtl w:val="0"/>
              </w:rPr>
              <w:t xml:space="preserve">NAME OF CLUB:</w:t>
            </w:r>
          </w:p>
        </w:tc>
        <w:tc>
          <w:tcPr>
            <w:shd w:fill="auto" w:val="clear"/>
            <w:vAlign w:val="center"/>
          </w:tcPr>
          <w:p w:rsidR="00000000" w:rsidDel="00000000" w:rsidP="00000000" w:rsidRDefault="00000000" w:rsidRPr="00000000" w14:paraId="00000003">
            <w:pPr>
              <w:spacing w:line="320" w:lineRule="auto"/>
              <w:ind w:left="708.6614173228347" w:firstLine="0"/>
              <w:rPr>
                <w:rFonts w:ascii="Helvetica Neue" w:cs="Helvetica Neue" w:eastAsia="Helvetica Neue" w:hAnsi="Helvetica Neue"/>
                <w:smallCaps w:val="1"/>
                <w:color w:val="000080"/>
                <w:sz w:val="24"/>
                <w:szCs w:val="24"/>
              </w:rPr>
            </w:pPr>
            <w:r w:rsidDel="00000000" w:rsidR="00000000" w:rsidRPr="00000000">
              <w:rPr>
                <w:rFonts w:ascii="Helvetica Neue" w:cs="Helvetica Neue" w:eastAsia="Helvetica Neue" w:hAnsi="Helvetica Neue"/>
                <w:color w:val="0f2d86"/>
                <w:sz w:val="24"/>
                <w:szCs w:val="24"/>
                <w:rtl w:val="0"/>
              </w:rPr>
              <w:t xml:space="preserve">RIBBLE VALLEY </w:t>
            </w:r>
            <w:r w:rsidDel="00000000" w:rsidR="00000000" w:rsidRPr="00000000">
              <w:rPr>
                <w:rtl w:val="0"/>
              </w:rPr>
            </w:r>
          </w:p>
        </w:tc>
      </w:tr>
      <w:tr>
        <w:trPr>
          <w:cantSplit w:val="0"/>
          <w:trHeight w:val="558" w:hRule="atLeast"/>
          <w:tblHeader w:val="0"/>
        </w:trPr>
        <w:tc>
          <w:tcPr>
            <w:shd w:fill="auto" w:val="clear"/>
            <w:vAlign w:val="center"/>
          </w:tcPr>
          <w:p w:rsidR="00000000" w:rsidDel="00000000" w:rsidP="00000000" w:rsidRDefault="00000000" w:rsidRPr="00000000" w14:paraId="00000004">
            <w:pPr>
              <w:spacing w:line="240" w:lineRule="auto"/>
              <w:ind w:left="992.1259842519685" w:firstLine="0"/>
              <w:rPr>
                <w:rFonts w:ascii="Helvetica Neue" w:cs="Helvetica Neue" w:eastAsia="Helvetica Neue" w:hAnsi="Helvetica Neue"/>
                <w:b w:val="1"/>
                <w:color w:val="0f2d86"/>
                <w:sz w:val="24"/>
                <w:szCs w:val="24"/>
              </w:rPr>
            </w:pPr>
            <w:r w:rsidDel="00000000" w:rsidR="00000000" w:rsidRPr="00000000">
              <w:rPr>
                <w:rFonts w:ascii="Helvetica Neue" w:cs="Helvetica Neue" w:eastAsia="Helvetica Neue" w:hAnsi="Helvetica Neue"/>
                <w:b w:val="1"/>
                <w:color w:val="0f2d86"/>
                <w:sz w:val="24"/>
                <w:szCs w:val="24"/>
                <w:rtl w:val="0"/>
              </w:rPr>
              <w:t xml:space="preserve">ROLE:</w:t>
            </w:r>
          </w:p>
        </w:tc>
        <w:tc>
          <w:tcPr>
            <w:shd w:fill="auto" w:val="clear"/>
            <w:vAlign w:val="center"/>
          </w:tcPr>
          <w:p w:rsidR="00000000" w:rsidDel="00000000" w:rsidP="00000000" w:rsidRDefault="00000000" w:rsidRPr="00000000" w14:paraId="00000005">
            <w:pPr>
              <w:spacing w:line="320" w:lineRule="auto"/>
              <w:ind w:left="708.6614173228347" w:firstLine="0"/>
              <w:rPr>
                <w:rFonts w:ascii="Helvetica Neue" w:cs="Helvetica Neue" w:eastAsia="Helvetica Neue" w:hAnsi="Helvetica Neue"/>
                <w:smallCaps w:val="1"/>
                <w:color w:val="000080"/>
                <w:sz w:val="24"/>
                <w:szCs w:val="24"/>
              </w:rPr>
            </w:pPr>
            <w:r w:rsidDel="00000000" w:rsidR="00000000" w:rsidRPr="00000000">
              <w:rPr>
                <w:rFonts w:ascii="Helvetica Neue" w:cs="Helvetica Neue" w:eastAsia="Helvetica Neue" w:hAnsi="Helvetica Neue"/>
                <w:smallCaps w:val="1"/>
                <w:color w:val="000080"/>
                <w:sz w:val="24"/>
                <w:szCs w:val="24"/>
                <w:rtl w:val="0"/>
              </w:rPr>
              <w:t xml:space="preserve">Club Umpire</w:t>
            </w:r>
          </w:p>
        </w:tc>
      </w:tr>
      <w:tr>
        <w:trPr>
          <w:cantSplit w:val="0"/>
          <w:trHeight w:val="558" w:hRule="atLeast"/>
          <w:tblHeader w:val="0"/>
        </w:trPr>
        <w:tc>
          <w:tcPr>
            <w:shd w:fill="auto" w:val="clear"/>
            <w:vAlign w:val="center"/>
          </w:tcPr>
          <w:p w:rsidR="00000000" w:rsidDel="00000000" w:rsidP="00000000" w:rsidRDefault="00000000" w:rsidRPr="00000000" w14:paraId="00000006">
            <w:pPr>
              <w:spacing w:line="240" w:lineRule="auto"/>
              <w:ind w:left="992.1259842519685" w:firstLine="0"/>
              <w:rPr>
                <w:rFonts w:ascii="Helvetica Neue" w:cs="Helvetica Neue" w:eastAsia="Helvetica Neue" w:hAnsi="Helvetica Neue"/>
                <w:b w:val="1"/>
                <w:color w:val="0f2d86"/>
                <w:sz w:val="24"/>
                <w:szCs w:val="24"/>
              </w:rPr>
            </w:pPr>
            <w:r w:rsidDel="00000000" w:rsidR="00000000" w:rsidRPr="00000000">
              <w:rPr>
                <w:rFonts w:ascii="Helvetica Neue" w:cs="Helvetica Neue" w:eastAsia="Helvetica Neue" w:hAnsi="Helvetica Neue"/>
                <w:b w:val="1"/>
                <w:color w:val="0f2d86"/>
                <w:sz w:val="24"/>
                <w:szCs w:val="24"/>
                <w:rtl w:val="0"/>
              </w:rPr>
              <w:t xml:space="preserve">RESPONSIBLE TO: </w:t>
            </w:r>
          </w:p>
        </w:tc>
        <w:tc>
          <w:tcPr>
            <w:shd w:fill="auto" w:val="clear"/>
            <w:vAlign w:val="center"/>
          </w:tcPr>
          <w:p w:rsidR="00000000" w:rsidDel="00000000" w:rsidP="00000000" w:rsidRDefault="00000000" w:rsidRPr="00000000" w14:paraId="00000007">
            <w:pPr>
              <w:spacing w:line="320" w:lineRule="auto"/>
              <w:ind w:left="708.6614173228347" w:firstLine="0"/>
              <w:rPr>
                <w:rFonts w:ascii="Helvetica Neue" w:cs="Helvetica Neue" w:eastAsia="Helvetica Neue" w:hAnsi="Helvetica Neue"/>
                <w:smallCaps w:val="1"/>
                <w:color w:val="000080"/>
                <w:sz w:val="24"/>
                <w:szCs w:val="24"/>
              </w:rPr>
            </w:pPr>
            <w:r w:rsidDel="00000000" w:rsidR="00000000" w:rsidRPr="00000000">
              <w:rPr>
                <w:rFonts w:ascii="Helvetica Neue" w:cs="Helvetica Neue" w:eastAsia="Helvetica Neue" w:hAnsi="Helvetica Neue"/>
                <w:color w:val="0f2d86"/>
                <w:sz w:val="24"/>
                <w:szCs w:val="24"/>
                <w:rtl w:val="0"/>
              </w:rPr>
              <w:t xml:space="preserve">CLUB COMMITTEE</w:t>
            </w:r>
            <w:r w:rsidDel="00000000" w:rsidR="00000000" w:rsidRPr="00000000">
              <w:rPr>
                <w:rtl w:val="0"/>
              </w:rPr>
            </w:r>
          </w:p>
        </w:tc>
      </w:tr>
      <w:tr>
        <w:trPr>
          <w:cantSplit w:val="0"/>
          <w:trHeight w:val="558" w:hRule="atLeast"/>
          <w:tblHeader w:val="0"/>
        </w:trPr>
        <w:tc>
          <w:tcPr>
            <w:shd w:fill="auto" w:val="clear"/>
            <w:vAlign w:val="center"/>
          </w:tcPr>
          <w:p w:rsidR="00000000" w:rsidDel="00000000" w:rsidP="00000000" w:rsidRDefault="00000000" w:rsidRPr="00000000" w14:paraId="00000008">
            <w:pPr>
              <w:spacing w:line="240" w:lineRule="auto"/>
              <w:ind w:left="992.1259842519685" w:firstLine="0"/>
              <w:rPr>
                <w:rFonts w:ascii="Helvetica Neue" w:cs="Helvetica Neue" w:eastAsia="Helvetica Neue" w:hAnsi="Helvetica Neue"/>
                <w:b w:val="1"/>
                <w:color w:val="0f2d86"/>
                <w:sz w:val="24"/>
                <w:szCs w:val="24"/>
              </w:rPr>
            </w:pPr>
            <w:r w:rsidDel="00000000" w:rsidR="00000000" w:rsidRPr="00000000">
              <w:rPr>
                <w:rFonts w:ascii="Helvetica Neue" w:cs="Helvetica Neue" w:eastAsia="Helvetica Neue" w:hAnsi="Helvetica Neue"/>
                <w:b w:val="1"/>
                <w:color w:val="0f2d86"/>
                <w:sz w:val="24"/>
                <w:szCs w:val="24"/>
                <w:rtl w:val="0"/>
              </w:rPr>
              <w:t xml:space="preserve">NAME OF VOLUNTEER</w:t>
            </w:r>
          </w:p>
        </w:tc>
        <w:tc>
          <w:tcPr>
            <w:shd w:fill="auto" w:val="clear"/>
            <w:vAlign w:val="center"/>
          </w:tcPr>
          <w:p w:rsidR="00000000" w:rsidDel="00000000" w:rsidP="00000000" w:rsidRDefault="00000000" w:rsidRPr="00000000" w14:paraId="00000009">
            <w:pPr>
              <w:spacing w:line="320" w:lineRule="auto"/>
              <w:ind w:left="708.6614173228347" w:right="-666.9685039370063" w:firstLine="0"/>
              <w:rPr>
                <w:rFonts w:ascii="Helvetica Neue" w:cs="Helvetica Neue" w:eastAsia="Helvetica Neue" w:hAnsi="Helvetica Neue"/>
                <w:color w:val="0f2d86"/>
                <w:sz w:val="24"/>
                <w:szCs w:val="24"/>
              </w:rPr>
            </w:pPr>
            <w:r w:rsidDel="00000000" w:rsidR="00000000" w:rsidRPr="00000000">
              <w:rPr>
                <w:rFonts w:ascii="Helvetica Neue" w:cs="Helvetica Neue" w:eastAsia="Helvetica Neue" w:hAnsi="Helvetica Neue"/>
                <w:color w:val="0f2d86"/>
                <w:sz w:val="24"/>
                <w:szCs w:val="24"/>
                <w:rtl w:val="0"/>
              </w:rPr>
              <w:t xml:space="preserve">Helen Tomlinson</w:t>
            </w:r>
          </w:p>
        </w:tc>
      </w:tr>
      <w:tr>
        <w:trPr>
          <w:cantSplit w:val="0"/>
          <w:trHeight w:val="558" w:hRule="atLeast"/>
          <w:tblHeader w:val="0"/>
        </w:trPr>
        <w:tc>
          <w:tcPr>
            <w:shd w:fill="auto" w:val="clear"/>
            <w:vAlign w:val="center"/>
          </w:tcPr>
          <w:p w:rsidR="00000000" w:rsidDel="00000000" w:rsidP="00000000" w:rsidRDefault="00000000" w:rsidRPr="00000000" w14:paraId="0000000A">
            <w:pPr>
              <w:spacing w:line="240" w:lineRule="auto"/>
              <w:ind w:left="992.1259842519685" w:firstLine="0"/>
              <w:rPr>
                <w:rFonts w:ascii="Helvetica Neue" w:cs="Helvetica Neue" w:eastAsia="Helvetica Neue" w:hAnsi="Helvetica Neue"/>
                <w:color w:val="0f2d86"/>
                <w:sz w:val="24"/>
                <w:szCs w:val="24"/>
              </w:rPr>
            </w:pPr>
            <w:r w:rsidDel="00000000" w:rsidR="00000000" w:rsidRPr="00000000">
              <w:rPr>
                <w:rFonts w:ascii="Helvetica Neue" w:cs="Helvetica Neue" w:eastAsia="Helvetica Neue" w:hAnsi="Helvetica Neue"/>
                <w:b w:val="1"/>
                <w:color w:val="0f2d86"/>
                <w:sz w:val="24"/>
                <w:szCs w:val="24"/>
                <w:rtl w:val="0"/>
              </w:rPr>
              <w:t xml:space="preserve">START DATE:</w:t>
            </w:r>
            <w:r w:rsidDel="00000000" w:rsidR="00000000" w:rsidRPr="00000000">
              <w:rPr>
                <w:rFonts w:ascii="Helvetica Neue" w:cs="Helvetica Neue" w:eastAsia="Helvetica Neue" w:hAnsi="Helvetica Neue"/>
                <w:color w:val="0f2d86"/>
                <w:sz w:val="24"/>
                <w:szCs w:val="24"/>
                <w:rtl w:val="0"/>
              </w:rPr>
              <w:t xml:space="preserve"> Sept 2021</w:t>
            </w:r>
          </w:p>
        </w:tc>
        <w:tc>
          <w:tcPr>
            <w:shd w:fill="auto" w:val="clear"/>
            <w:vAlign w:val="center"/>
          </w:tcPr>
          <w:p w:rsidR="00000000" w:rsidDel="00000000" w:rsidP="00000000" w:rsidRDefault="00000000" w:rsidRPr="00000000" w14:paraId="0000000B">
            <w:pPr>
              <w:spacing w:line="320" w:lineRule="auto"/>
              <w:ind w:left="708.6614173228347" w:right="-666.9685039370063" w:firstLine="0"/>
              <w:rPr>
                <w:rFonts w:ascii="Helvetica Neue" w:cs="Helvetica Neue" w:eastAsia="Helvetica Neue" w:hAnsi="Helvetica Neue"/>
                <w:color w:val="0f2d86"/>
                <w:sz w:val="24"/>
                <w:szCs w:val="24"/>
              </w:rPr>
            </w:pPr>
            <w:bookmarkStart w:colFirst="0" w:colLast="0" w:name="_heading=h.gjdgxs" w:id="0"/>
            <w:bookmarkEnd w:id="0"/>
            <w:r w:rsidDel="00000000" w:rsidR="00000000" w:rsidRPr="00000000">
              <w:rPr>
                <w:rFonts w:ascii="Helvetica Neue" w:cs="Helvetica Neue" w:eastAsia="Helvetica Neue" w:hAnsi="Helvetica Neue"/>
                <w:b w:val="1"/>
                <w:color w:val="0f2d86"/>
                <w:sz w:val="24"/>
                <w:szCs w:val="24"/>
                <w:rtl w:val="0"/>
              </w:rPr>
              <w:t xml:space="preserve">END DATE:    </w:t>
            </w:r>
            <w:r w:rsidDel="00000000" w:rsidR="00000000" w:rsidRPr="00000000">
              <w:rPr>
                <w:rFonts w:ascii="Helvetica Neue" w:cs="Helvetica Neue" w:eastAsia="Helvetica Neue" w:hAnsi="Helvetica Neue"/>
                <w:color w:val="0f2d86"/>
                <w:sz w:val="24"/>
                <w:szCs w:val="24"/>
                <w:rtl w:val="0"/>
              </w:rPr>
              <w:t xml:space="preserve">Aug 2022</w:t>
            </w:r>
          </w:p>
        </w:tc>
      </w:tr>
    </w:tbl>
    <w:p w:rsidR="00000000" w:rsidDel="00000000" w:rsidP="00000000" w:rsidRDefault="00000000" w:rsidRPr="00000000" w14:paraId="0000000C">
      <w:pPr>
        <w:jc w:val="center"/>
        <w:rPr>
          <w:b w:val="1"/>
          <w:sz w:val="24"/>
          <w:szCs w:val="24"/>
          <w:u w:val="single"/>
        </w:rPr>
      </w:pPr>
      <w:r w:rsidDel="00000000" w:rsidR="00000000" w:rsidRPr="00000000">
        <w:rPr>
          <w:b w:val="1"/>
          <w:sz w:val="24"/>
          <w:szCs w:val="24"/>
          <w:u w:val="single"/>
        </w:rPr>
        <w:drawing>
          <wp:anchor allowOverlap="1" behindDoc="0" distB="114300" distT="114300" distL="114300" distR="114300" hidden="0" layoutInCell="1" locked="0" relativeHeight="0" simplePos="0">
            <wp:simplePos x="0" y="0"/>
            <wp:positionH relativeFrom="page">
              <wp:posOffset>5476875</wp:posOffset>
            </wp:positionH>
            <wp:positionV relativeFrom="page">
              <wp:posOffset>352425</wp:posOffset>
            </wp:positionV>
            <wp:extent cx="1326696" cy="1547813"/>
            <wp:effectExtent b="0" l="0" r="0" t="0"/>
            <wp:wrapSquare wrapText="bothSides" distB="114300" distT="114300" distL="114300" distR="11430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326696" cy="1547813"/>
                    </a:xfrm>
                    <a:prstGeom prst="rect"/>
                    <a:ln/>
                  </pic:spPr>
                </pic:pic>
              </a:graphicData>
            </a:graphic>
          </wp:anchor>
        </w:drawing>
      </w:r>
      <w:r w:rsidDel="00000000" w:rsidR="00000000" w:rsidRPr="00000000">
        <w:rPr>
          <w:rtl w:val="0"/>
        </w:rPr>
      </w:r>
    </w:p>
    <w:p w:rsidR="00000000" w:rsidDel="00000000" w:rsidP="00000000" w:rsidRDefault="00000000" w:rsidRPr="00000000" w14:paraId="0000000D">
      <w:pPr>
        <w:ind w:right="-891.2598425196836" w:hanging="850.3937007874016"/>
        <w:jc w:val="center"/>
        <w:rPr>
          <w:b w:val="1"/>
          <w:sz w:val="24"/>
          <w:szCs w:val="24"/>
          <w:u w:val="single"/>
        </w:rPr>
      </w:pPr>
      <w:r w:rsidDel="00000000" w:rsidR="00000000" w:rsidRPr="00000000">
        <w:rPr>
          <w:rtl w:val="0"/>
        </w:rPr>
      </w:r>
    </w:p>
    <w:p w:rsidR="00000000" w:rsidDel="00000000" w:rsidP="00000000" w:rsidRDefault="00000000" w:rsidRPr="00000000" w14:paraId="0000000E">
      <w:pPr>
        <w:numPr>
          <w:ilvl w:val="0"/>
          <w:numId w:val="1"/>
        </w:numPr>
        <w:ind w:left="720" w:hanging="360"/>
        <w:rPr>
          <w:sz w:val="24"/>
          <w:szCs w:val="24"/>
          <w:u w:val="none"/>
        </w:rPr>
      </w:pPr>
      <w:r w:rsidDel="00000000" w:rsidR="00000000" w:rsidRPr="00000000">
        <w:rPr>
          <w:sz w:val="24"/>
          <w:szCs w:val="24"/>
          <w:rtl w:val="0"/>
        </w:rPr>
        <w:t xml:space="preserve">All England netball umpires should have comprehensive knowledge of all the match rules and protocols used in the game. It includes netball health and safety along with public security for any nonparticipants.</w:t>
      </w:r>
      <w:r w:rsidDel="00000000" w:rsidR="00000000" w:rsidRPr="00000000">
        <w:rPr>
          <w:rtl w:val="0"/>
        </w:rPr>
      </w:r>
    </w:p>
    <w:p w:rsidR="00000000" w:rsidDel="00000000" w:rsidP="00000000" w:rsidRDefault="00000000" w:rsidRPr="00000000" w14:paraId="0000000F">
      <w:pPr>
        <w:numPr>
          <w:ilvl w:val="0"/>
          <w:numId w:val="1"/>
        </w:numPr>
        <w:ind w:left="720" w:hanging="360"/>
        <w:rPr>
          <w:sz w:val="24"/>
          <w:szCs w:val="24"/>
          <w:u w:val="none"/>
        </w:rPr>
      </w:pPr>
      <w:r w:rsidDel="00000000" w:rsidR="00000000" w:rsidRPr="00000000">
        <w:rPr>
          <w:sz w:val="24"/>
          <w:szCs w:val="24"/>
          <w:rtl w:val="0"/>
        </w:rPr>
        <w:t xml:space="preserve">Exclusive control of players and game flow is the main function of the two umpires and extra officials.</w:t>
      </w:r>
      <w:r w:rsidDel="00000000" w:rsidR="00000000" w:rsidRPr="00000000">
        <w:rPr>
          <w:rtl w:val="0"/>
        </w:rPr>
      </w:r>
    </w:p>
    <w:p w:rsidR="00000000" w:rsidDel="00000000" w:rsidP="00000000" w:rsidRDefault="00000000" w:rsidRPr="00000000" w14:paraId="00000010">
      <w:pPr>
        <w:numPr>
          <w:ilvl w:val="0"/>
          <w:numId w:val="1"/>
        </w:numPr>
        <w:ind w:left="720" w:hanging="360"/>
        <w:rPr>
          <w:sz w:val="24"/>
          <w:szCs w:val="24"/>
          <w:u w:val="none"/>
        </w:rPr>
      </w:pPr>
      <w:r w:rsidDel="00000000" w:rsidR="00000000" w:rsidRPr="00000000">
        <w:rPr>
          <w:sz w:val="24"/>
          <w:szCs w:val="24"/>
          <w:rtl w:val="0"/>
        </w:rPr>
        <w:t xml:space="preserve">Officiate with fairness and a respectful, understanding nature.</w:t>
      </w:r>
      <w:r w:rsidDel="00000000" w:rsidR="00000000" w:rsidRPr="00000000">
        <w:rPr>
          <w:rtl w:val="0"/>
        </w:rPr>
      </w:r>
    </w:p>
    <w:p w:rsidR="00000000" w:rsidDel="00000000" w:rsidP="00000000" w:rsidRDefault="00000000" w:rsidRPr="00000000" w14:paraId="00000011">
      <w:pPr>
        <w:numPr>
          <w:ilvl w:val="0"/>
          <w:numId w:val="1"/>
        </w:numPr>
        <w:ind w:left="720" w:hanging="360"/>
        <w:rPr>
          <w:sz w:val="24"/>
          <w:szCs w:val="24"/>
          <w:u w:val="none"/>
        </w:rPr>
      </w:pPr>
      <w:r w:rsidDel="00000000" w:rsidR="00000000" w:rsidRPr="00000000">
        <w:rPr>
          <w:sz w:val="24"/>
          <w:szCs w:val="24"/>
          <w:rtl w:val="0"/>
        </w:rPr>
        <w:t xml:space="preserve">To assist in the development of junior umpires within the club.</w:t>
      </w:r>
      <w:r w:rsidDel="00000000" w:rsidR="00000000" w:rsidRPr="00000000">
        <w:rPr>
          <w:rtl w:val="0"/>
        </w:rPr>
      </w:r>
    </w:p>
    <w:p w:rsidR="00000000" w:rsidDel="00000000" w:rsidP="00000000" w:rsidRDefault="00000000" w:rsidRPr="00000000" w14:paraId="00000012">
      <w:pPr>
        <w:numPr>
          <w:ilvl w:val="0"/>
          <w:numId w:val="1"/>
        </w:numPr>
        <w:ind w:left="720" w:hanging="360"/>
        <w:rPr>
          <w:sz w:val="24"/>
          <w:szCs w:val="24"/>
          <w:u w:val="none"/>
        </w:rPr>
      </w:pPr>
      <w:r w:rsidDel="00000000" w:rsidR="00000000" w:rsidRPr="00000000">
        <w:rPr>
          <w:sz w:val="24"/>
          <w:szCs w:val="24"/>
          <w:rtl w:val="0"/>
        </w:rPr>
        <w:t xml:space="preserve">To assume the role of tournament umpire for the club tournament. </w:t>
      </w:r>
      <w:r w:rsidDel="00000000" w:rsidR="00000000" w:rsidRPr="00000000">
        <w:rPr>
          <w:rtl w:val="0"/>
        </w:rPr>
      </w:r>
    </w:p>
    <w:p w:rsidR="00000000" w:rsidDel="00000000" w:rsidP="00000000" w:rsidRDefault="00000000" w:rsidRPr="00000000" w14:paraId="00000013">
      <w:pPr>
        <w:numPr>
          <w:ilvl w:val="0"/>
          <w:numId w:val="1"/>
        </w:numPr>
        <w:ind w:left="720" w:hanging="360"/>
        <w:rPr>
          <w:sz w:val="24"/>
          <w:szCs w:val="24"/>
          <w:u w:val="none"/>
        </w:rPr>
      </w:pPr>
      <w:r w:rsidDel="00000000" w:rsidR="00000000" w:rsidRPr="00000000">
        <w:rPr>
          <w:sz w:val="24"/>
          <w:szCs w:val="24"/>
          <w:rtl w:val="0"/>
        </w:rPr>
        <w:t xml:space="preserve">To umpire club regional, county and club tournaments where they are available.</w:t>
      </w:r>
      <w:r w:rsidDel="00000000" w:rsidR="00000000" w:rsidRPr="00000000">
        <w:rPr>
          <w:rtl w:val="0"/>
        </w:rPr>
      </w:r>
    </w:p>
    <w:p w:rsidR="00000000" w:rsidDel="00000000" w:rsidP="00000000" w:rsidRDefault="00000000" w:rsidRPr="00000000" w14:paraId="00000014">
      <w:pPr>
        <w:rPr>
          <w:b w:val="1"/>
          <w:sz w:val="24"/>
          <w:szCs w:val="24"/>
          <w:u w:val="single"/>
        </w:rPr>
      </w:pPr>
      <w:r w:rsidDel="00000000" w:rsidR="00000000" w:rsidRPr="00000000">
        <w:rPr>
          <w:rtl w:val="0"/>
        </w:rPr>
      </w:r>
    </w:p>
    <w:p w:rsidR="00000000" w:rsidDel="00000000" w:rsidP="00000000" w:rsidRDefault="00000000" w:rsidRPr="00000000" w14:paraId="00000015">
      <w:pPr>
        <w:rPr>
          <w:b w:val="1"/>
          <w:sz w:val="24"/>
          <w:szCs w:val="24"/>
          <w:u w:val="single"/>
        </w:rPr>
      </w:pPr>
      <w:r w:rsidDel="00000000" w:rsidR="00000000" w:rsidRPr="00000000">
        <w:rPr>
          <w:b w:val="1"/>
          <w:sz w:val="24"/>
          <w:szCs w:val="24"/>
          <w:u w:val="single"/>
          <w:rtl w:val="0"/>
        </w:rPr>
        <w:t xml:space="preserve">Responsibilities during a match:</w:t>
      </w:r>
    </w:p>
    <w:p w:rsidR="00000000" w:rsidDel="00000000" w:rsidP="00000000" w:rsidRDefault="00000000" w:rsidRPr="00000000" w14:paraId="00000016">
      <w:pPr>
        <w:rPr>
          <w:b w:val="1"/>
          <w:sz w:val="24"/>
          <w:szCs w:val="24"/>
          <w:u w:val="single"/>
        </w:rPr>
      </w:pPr>
      <w:r w:rsidDel="00000000" w:rsidR="00000000" w:rsidRPr="00000000">
        <w:rPr>
          <w:rtl w:val="0"/>
        </w:rPr>
      </w:r>
    </w:p>
    <w:p w:rsidR="00000000" w:rsidDel="00000000" w:rsidP="00000000" w:rsidRDefault="00000000" w:rsidRPr="00000000" w14:paraId="00000017">
      <w:pPr>
        <w:rPr>
          <w:sz w:val="24"/>
          <w:szCs w:val="24"/>
        </w:rPr>
      </w:pPr>
      <w:r w:rsidDel="00000000" w:rsidR="00000000" w:rsidRPr="00000000">
        <w:rPr>
          <w:sz w:val="24"/>
          <w:szCs w:val="24"/>
          <w:rtl w:val="0"/>
        </w:rPr>
        <w:t xml:space="preserve">The umpires control a match according to the Rules and decide any</w:t>
      </w:r>
    </w:p>
    <w:p w:rsidR="00000000" w:rsidDel="00000000" w:rsidP="00000000" w:rsidRDefault="00000000" w:rsidRPr="00000000" w14:paraId="00000018">
      <w:pPr>
        <w:rPr>
          <w:sz w:val="24"/>
          <w:szCs w:val="24"/>
        </w:rPr>
      </w:pPr>
      <w:r w:rsidDel="00000000" w:rsidR="00000000" w:rsidRPr="00000000">
        <w:rPr>
          <w:sz w:val="24"/>
          <w:szCs w:val="24"/>
          <w:rtl w:val="0"/>
        </w:rPr>
        <w:t xml:space="preserve">matter not covered by them. Their decisions are final and are given</w:t>
      </w:r>
    </w:p>
    <w:p w:rsidR="00000000" w:rsidDel="00000000" w:rsidP="00000000" w:rsidRDefault="00000000" w:rsidRPr="00000000" w14:paraId="00000019">
      <w:pPr>
        <w:rPr>
          <w:sz w:val="24"/>
          <w:szCs w:val="24"/>
        </w:rPr>
      </w:pPr>
      <w:r w:rsidDel="00000000" w:rsidR="00000000" w:rsidRPr="00000000">
        <w:rPr>
          <w:sz w:val="24"/>
          <w:szCs w:val="24"/>
          <w:rtl w:val="0"/>
        </w:rPr>
        <w:t xml:space="preserve">without appeal.</w:t>
      </w:r>
    </w:p>
    <w:p w:rsidR="00000000" w:rsidDel="00000000" w:rsidP="00000000" w:rsidRDefault="00000000" w:rsidRPr="00000000" w14:paraId="0000001A">
      <w:pPr>
        <w:rPr>
          <w:sz w:val="24"/>
          <w:szCs w:val="24"/>
        </w:rPr>
      </w:pPr>
      <w:r w:rsidDel="00000000" w:rsidR="00000000" w:rsidRPr="00000000">
        <w:rPr>
          <w:sz w:val="24"/>
          <w:szCs w:val="24"/>
          <w:rtl w:val="0"/>
        </w:rPr>
        <w:t xml:space="preserve">(i) After the captains have notified the umpires of the result of the toss</w:t>
      </w:r>
    </w:p>
    <w:p w:rsidR="00000000" w:rsidDel="00000000" w:rsidP="00000000" w:rsidRDefault="00000000" w:rsidRPr="00000000" w14:paraId="0000001B">
      <w:pPr>
        <w:rPr>
          <w:sz w:val="24"/>
          <w:szCs w:val="24"/>
        </w:rPr>
      </w:pPr>
      <w:r w:rsidDel="00000000" w:rsidR="00000000" w:rsidRPr="00000000">
        <w:rPr>
          <w:sz w:val="24"/>
          <w:szCs w:val="24"/>
          <w:rtl w:val="0"/>
        </w:rPr>
        <w:t xml:space="preserve">for goal end or first centre pass, the umpires toss for goal end. The</w:t>
      </w:r>
    </w:p>
    <w:p w:rsidR="00000000" w:rsidDel="00000000" w:rsidP="00000000" w:rsidRDefault="00000000" w:rsidRPr="00000000" w14:paraId="0000001C">
      <w:pPr>
        <w:rPr>
          <w:sz w:val="24"/>
          <w:szCs w:val="24"/>
        </w:rPr>
      </w:pPr>
      <w:r w:rsidDel="00000000" w:rsidR="00000000" w:rsidRPr="00000000">
        <w:rPr>
          <w:sz w:val="24"/>
          <w:szCs w:val="24"/>
          <w:rtl w:val="0"/>
        </w:rPr>
        <w:t xml:space="preserve">umpire winning the toss controls the side line nearer the official</w:t>
      </w:r>
    </w:p>
    <w:p w:rsidR="00000000" w:rsidDel="00000000" w:rsidP="00000000" w:rsidRDefault="00000000" w:rsidRPr="00000000" w14:paraId="0000001D">
      <w:pPr>
        <w:rPr>
          <w:sz w:val="24"/>
          <w:szCs w:val="24"/>
        </w:rPr>
      </w:pPr>
      <w:r w:rsidDel="00000000" w:rsidR="00000000" w:rsidRPr="00000000">
        <w:rPr>
          <w:sz w:val="24"/>
          <w:szCs w:val="24"/>
          <w:rtl w:val="0"/>
        </w:rPr>
        <w:t xml:space="preserve">bench and the goal end to the right when facing the court. Each</w:t>
      </w:r>
    </w:p>
    <w:p w:rsidR="00000000" w:rsidDel="00000000" w:rsidP="00000000" w:rsidRDefault="00000000" w:rsidRPr="00000000" w14:paraId="0000001E">
      <w:pPr>
        <w:rPr>
          <w:sz w:val="24"/>
          <w:szCs w:val="24"/>
        </w:rPr>
      </w:pPr>
      <w:r w:rsidDel="00000000" w:rsidR="00000000" w:rsidRPr="00000000">
        <w:rPr>
          <w:sz w:val="24"/>
          <w:szCs w:val="24"/>
          <w:rtl w:val="0"/>
        </w:rPr>
        <w:t xml:space="preserve">umpire controls the same half of the court throughout the match.</w:t>
      </w:r>
    </w:p>
    <w:p w:rsidR="00000000" w:rsidDel="00000000" w:rsidP="00000000" w:rsidRDefault="00000000" w:rsidRPr="00000000" w14:paraId="0000001F">
      <w:pPr>
        <w:rPr>
          <w:sz w:val="24"/>
          <w:szCs w:val="24"/>
        </w:rPr>
      </w:pPr>
      <w:r w:rsidDel="00000000" w:rsidR="00000000" w:rsidRPr="00000000">
        <w:rPr>
          <w:sz w:val="24"/>
          <w:szCs w:val="24"/>
          <w:rtl w:val="0"/>
        </w:rPr>
        <w:t xml:space="preserve">(ii) An umpire’s whistle :</w:t>
      </w:r>
    </w:p>
    <w:p w:rsidR="00000000" w:rsidDel="00000000" w:rsidP="00000000" w:rsidRDefault="00000000" w:rsidRPr="00000000" w14:paraId="00000020">
      <w:pPr>
        <w:rPr>
          <w:sz w:val="24"/>
          <w:szCs w:val="24"/>
        </w:rPr>
      </w:pPr>
      <w:r w:rsidDel="00000000" w:rsidR="00000000" w:rsidRPr="00000000">
        <w:rPr>
          <w:sz w:val="24"/>
          <w:szCs w:val="24"/>
          <w:rtl w:val="0"/>
        </w:rPr>
        <w:t xml:space="preserve">(a) Starts and ends each quarter/half</w:t>
      </w:r>
    </w:p>
    <w:p w:rsidR="00000000" w:rsidDel="00000000" w:rsidP="00000000" w:rsidRDefault="00000000" w:rsidRPr="00000000" w14:paraId="00000021">
      <w:pPr>
        <w:rPr>
          <w:sz w:val="24"/>
          <w:szCs w:val="24"/>
        </w:rPr>
      </w:pPr>
      <w:r w:rsidDel="00000000" w:rsidR="00000000" w:rsidRPr="00000000">
        <w:rPr>
          <w:sz w:val="24"/>
          <w:szCs w:val="24"/>
          <w:rtl w:val="0"/>
        </w:rPr>
        <w:t xml:space="preserve">(b) Restarts play after a goal has been scored</w:t>
      </w:r>
    </w:p>
    <w:p w:rsidR="00000000" w:rsidDel="00000000" w:rsidP="00000000" w:rsidRDefault="00000000" w:rsidRPr="00000000" w14:paraId="00000022">
      <w:pPr>
        <w:rPr>
          <w:sz w:val="24"/>
          <w:szCs w:val="24"/>
        </w:rPr>
      </w:pPr>
      <w:r w:rsidDel="00000000" w:rsidR="00000000" w:rsidRPr="00000000">
        <w:rPr>
          <w:sz w:val="24"/>
          <w:szCs w:val="24"/>
          <w:rtl w:val="0"/>
        </w:rPr>
        <w:t xml:space="preserve">(c) Indicates when an infringement is penalised</w:t>
      </w:r>
    </w:p>
    <w:p w:rsidR="00000000" w:rsidDel="00000000" w:rsidP="00000000" w:rsidRDefault="00000000" w:rsidRPr="00000000" w14:paraId="00000023">
      <w:pPr>
        <w:rPr>
          <w:sz w:val="24"/>
          <w:szCs w:val="24"/>
        </w:rPr>
      </w:pPr>
      <w:r w:rsidDel="00000000" w:rsidR="00000000" w:rsidRPr="00000000">
        <w:rPr>
          <w:sz w:val="24"/>
          <w:szCs w:val="24"/>
          <w:rtl w:val="0"/>
        </w:rPr>
        <w:t xml:space="preserve">(d) May be used to indicate when the ball is out of court if</w:t>
      </w:r>
    </w:p>
    <w:p w:rsidR="00000000" w:rsidDel="00000000" w:rsidP="00000000" w:rsidRDefault="00000000" w:rsidRPr="00000000" w14:paraId="00000024">
      <w:pPr>
        <w:rPr>
          <w:sz w:val="24"/>
          <w:szCs w:val="24"/>
        </w:rPr>
      </w:pPr>
      <w:r w:rsidDel="00000000" w:rsidR="00000000" w:rsidRPr="00000000">
        <w:rPr>
          <w:sz w:val="24"/>
          <w:szCs w:val="24"/>
          <w:rtl w:val="0"/>
        </w:rPr>
        <w:t xml:space="preserve">clarification is needed</w:t>
      </w:r>
    </w:p>
    <w:p w:rsidR="00000000" w:rsidDel="00000000" w:rsidP="00000000" w:rsidRDefault="00000000" w:rsidRPr="00000000" w14:paraId="00000025">
      <w:pPr>
        <w:rPr>
          <w:sz w:val="24"/>
          <w:szCs w:val="24"/>
        </w:rPr>
      </w:pPr>
      <w:r w:rsidDel="00000000" w:rsidR="00000000" w:rsidRPr="00000000">
        <w:rPr>
          <w:sz w:val="24"/>
          <w:szCs w:val="24"/>
          <w:rtl w:val="0"/>
        </w:rPr>
        <w:t xml:space="preserve">(e) Signals when the timekeepers are to hold time for a stoppage</w:t>
      </w:r>
    </w:p>
    <w:p w:rsidR="00000000" w:rsidDel="00000000" w:rsidP="00000000" w:rsidRDefault="00000000" w:rsidRPr="00000000" w14:paraId="00000026">
      <w:pPr>
        <w:rPr>
          <w:sz w:val="24"/>
          <w:szCs w:val="24"/>
        </w:rPr>
      </w:pPr>
      <w:r w:rsidDel="00000000" w:rsidR="00000000" w:rsidRPr="00000000">
        <w:rPr>
          <w:sz w:val="24"/>
          <w:szCs w:val="24"/>
          <w:rtl w:val="0"/>
        </w:rPr>
        <w:t xml:space="preserve">and when to restart timing play.</w:t>
      </w:r>
    </w:p>
    <w:p w:rsidR="00000000" w:rsidDel="00000000" w:rsidP="00000000" w:rsidRDefault="00000000" w:rsidRPr="00000000" w14:paraId="00000027">
      <w:pPr>
        <w:rPr>
          <w:sz w:val="24"/>
          <w:szCs w:val="24"/>
        </w:rPr>
      </w:pPr>
      <w:r w:rsidDel="00000000" w:rsidR="00000000" w:rsidRPr="00000000">
        <w:rPr>
          <w:sz w:val="24"/>
          <w:szCs w:val="24"/>
          <w:rtl w:val="0"/>
        </w:rPr>
        <w:t xml:space="preserve">(iii) The umpires work co-operatively and may appeal to each other for</w:t>
      </w:r>
    </w:p>
    <w:p w:rsidR="00000000" w:rsidDel="00000000" w:rsidP="00000000" w:rsidRDefault="00000000" w:rsidRPr="00000000" w14:paraId="00000028">
      <w:pPr>
        <w:rPr>
          <w:sz w:val="24"/>
          <w:szCs w:val="24"/>
        </w:rPr>
      </w:pPr>
      <w:r w:rsidDel="00000000" w:rsidR="00000000" w:rsidRPr="00000000">
        <w:rPr>
          <w:sz w:val="24"/>
          <w:szCs w:val="24"/>
          <w:rtl w:val="0"/>
        </w:rPr>
        <w:t xml:space="preserve">decisions. An umpire must be ready for such an appeal at all times.</w:t>
      </w:r>
    </w:p>
    <w:p w:rsidR="00000000" w:rsidDel="00000000" w:rsidP="00000000" w:rsidRDefault="00000000" w:rsidRPr="00000000" w14:paraId="00000029">
      <w:pPr>
        <w:rPr>
          <w:sz w:val="24"/>
          <w:szCs w:val="24"/>
        </w:rPr>
      </w:pPr>
      <w:r w:rsidDel="00000000" w:rsidR="00000000" w:rsidRPr="00000000">
        <w:rPr>
          <w:sz w:val="24"/>
          <w:szCs w:val="24"/>
          <w:rtl w:val="0"/>
        </w:rPr>
        <w:t xml:space="preserve">(iv) Each umpire controls and gives decisions for one half of the court</w:t>
      </w:r>
    </w:p>
    <w:p w:rsidR="00000000" w:rsidDel="00000000" w:rsidP="00000000" w:rsidRDefault="00000000" w:rsidRPr="00000000" w14:paraId="0000002A">
      <w:pPr>
        <w:rPr>
          <w:sz w:val="24"/>
          <w:szCs w:val="24"/>
        </w:rPr>
      </w:pPr>
      <w:r w:rsidDel="00000000" w:rsidR="00000000" w:rsidRPr="00000000">
        <w:rPr>
          <w:sz w:val="24"/>
          <w:szCs w:val="24"/>
          <w:rtl w:val="0"/>
        </w:rPr>
        <w:t xml:space="preserve">including the goal line except as provided for in (v) and (vi) below and</w:t>
      </w:r>
    </w:p>
    <w:p w:rsidR="00000000" w:rsidDel="00000000" w:rsidP="00000000" w:rsidRDefault="00000000" w:rsidRPr="00000000" w14:paraId="0000002B">
      <w:pPr>
        <w:rPr>
          <w:sz w:val="24"/>
          <w:szCs w:val="24"/>
        </w:rPr>
      </w:pPr>
      <w:r w:rsidDel="00000000" w:rsidR="00000000" w:rsidRPr="00000000">
        <w:rPr>
          <w:sz w:val="24"/>
          <w:szCs w:val="24"/>
          <w:rtl w:val="0"/>
        </w:rPr>
        <w:t xml:space="preserve">Rule 6.1.1 (v). For this purpose the length of the court is divided in</w:t>
      </w:r>
    </w:p>
    <w:p w:rsidR="00000000" w:rsidDel="00000000" w:rsidP="00000000" w:rsidRDefault="00000000" w:rsidRPr="00000000" w14:paraId="0000002C">
      <w:pPr>
        <w:rPr>
          <w:b w:val="1"/>
          <w:sz w:val="24"/>
          <w:szCs w:val="24"/>
        </w:rPr>
      </w:pPr>
      <w:r w:rsidDel="00000000" w:rsidR="00000000" w:rsidRPr="00000000">
        <w:rPr>
          <w:sz w:val="24"/>
          <w:szCs w:val="24"/>
          <w:rtl w:val="0"/>
        </w:rPr>
        <w:t xml:space="preserve">half across the centre from side line to side line</w:t>
      </w:r>
      <w:r w:rsidDel="00000000" w:rsidR="00000000" w:rsidRPr="00000000">
        <w:rPr>
          <w:b w:val="1"/>
          <w:sz w:val="24"/>
          <w:szCs w:val="24"/>
          <w:rtl w:val="0"/>
        </w:rPr>
        <w:t xml:space="preserve">.</w:t>
      </w:r>
    </w:p>
    <w:p w:rsidR="00000000" w:rsidDel="00000000" w:rsidP="00000000" w:rsidRDefault="00000000" w:rsidRPr="00000000" w14:paraId="0000002D">
      <w:pPr>
        <w:rPr>
          <w:sz w:val="24"/>
          <w:szCs w:val="24"/>
        </w:rPr>
      </w:pPr>
      <w:r w:rsidDel="00000000" w:rsidR="00000000" w:rsidRPr="00000000">
        <w:rPr>
          <w:sz w:val="24"/>
          <w:szCs w:val="24"/>
          <w:rtl w:val="0"/>
        </w:rPr>
        <w:t xml:space="preserve">(v) Each umpire makes all decisions for the throw in on one side line</w:t>
      </w:r>
    </w:p>
    <w:p w:rsidR="00000000" w:rsidDel="00000000" w:rsidP="00000000" w:rsidRDefault="00000000" w:rsidRPr="00000000" w14:paraId="0000002E">
      <w:pPr>
        <w:rPr>
          <w:sz w:val="24"/>
          <w:szCs w:val="24"/>
        </w:rPr>
      </w:pPr>
      <w:r w:rsidDel="00000000" w:rsidR="00000000" w:rsidRPr="00000000">
        <w:rPr>
          <w:sz w:val="24"/>
          <w:szCs w:val="24"/>
          <w:rtl w:val="0"/>
        </w:rPr>
        <w:t xml:space="preserve">including infringements by the player taking the throw in or any</w:t>
      </w:r>
    </w:p>
    <w:p w:rsidR="00000000" w:rsidDel="00000000" w:rsidP="00000000" w:rsidRDefault="00000000" w:rsidRPr="00000000" w14:paraId="0000002F">
      <w:pPr>
        <w:rPr>
          <w:sz w:val="24"/>
          <w:szCs w:val="24"/>
        </w:rPr>
      </w:pPr>
      <w:r w:rsidDel="00000000" w:rsidR="00000000" w:rsidRPr="00000000">
        <w:rPr>
          <w:sz w:val="24"/>
          <w:szCs w:val="24"/>
          <w:rtl w:val="0"/>
        </w:rPr>
        <w:t xml:space="preserve">opponent defending that player. If the sanction is awarded in the</w:t>
      </w:r>
    </w:p>
    <w:p w:rsidR="00000000" w:rsidDel="00000000" w:rsidP="00000000" w:rsidRDefault="00000000" w:rsidRPr="00000000" w14:paraId="00000030">
      <w:pPr>
        <w:rPr>
          <w:sz w:val="24"/>
          <w:szCs w:val="24"/>
        </w:rPr>
      </w:pPr>
      <w:r w:rsidDel="00000000" w:rsidR="00000000" w:rsidRPr="00000000">
        <w:rPr>
          <w:sz w:val="24"/>
          <w:szCs w:val="24"/>
          <w:rtl w:val="0"/>
        </w:rPr>
        <w:t xml:space="preserve">co-umpire’s half, the co-umpire resumes control once it has been set.</w:t>
      </w:r>
    </w:p>
    <w:p w:rsidR="00000000" w:rsidDel="00000000" w:rsidP="00000000" w:rsidRDefault="00000000" w:rsidRPr="00000000" w14:paraId="00000031">
      <w:pPr>
        <w:rPr>
          <w:sz w:val="24"/>
          <w:szCs w:val="24"/>
        </w:rPr>
      </w:pPr>
      <w:r w:rsidDel="00000000" w:rsidR="00000000" w:rsidRPr="00000000">
        <w:rPr>
          <w:sz w:val="24"/>
          <w:szCs w:val="24"/>
          <w:rtl w:val="0"/>
        </w:rPr>
        <w:t xml:space="preserve">(vi) Either umpire may hold time for injury/illness of a player, blood, foul</w:t>
      </w:r>
    </w:p>
    <w:p w:rsidR="00000000" w:rsidDel="00000000" w:rsidP="00000000" w:rsidRDefault="00000000" w:rsidRPr="00000000" w14:paraId="00000032">
      <w:pPr>
        <w:rPr>
          <w:sz w:val="24"/>
          <w:szCs w:val="24"/>
        </w:rPr>
      </w:pPr>
      <w:r w:rsidDel="00000000" w:rsidR="00000000" w:rsidRPr="00000000">
        <w:rPr>
          <w:sz w:val="24"/>
          <w:szCs w:val="24"/>
          <w:rtl w:val="0"/>
        </w:rPr>
        <w:t xml:space="preserve">play, an emergency or other appropriate circumstances.</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Ajm78sq2xgtZd0j3dwaMV/n9ofw==">AMUW2mXD7Sce82/RV7wEDskLppcdI7Xn5UwpNUxLBO9tLSbd4e0uzfO2AzQLSgrCQ+B2BXVifhuEAzFVJq6+cm9OsmUd17pBho3Y2UJn0dYgJr6VmPNK7L31bhsP1SCj1m50r2zJ0Ip7</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